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32" w:rsidRDefault="00B84532" w:rsidP="00B84532">
      <w:pPr>
        <w:spacing w:before="100" w:beforeAutospacing="1" w:after="100" w:afterAutospacing="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CONFERENCE</w:t>
      </w:r>
    </w:p>
    <w:p w:rsidR="00B84532" w:rsidRDefault="00B84532" w:rsidP="00B84532">
      <w:pPr>
        <w:spacing w:before="100" w:beforeAutospacing="1" w:after="100" w:afterAutospacing="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 </w:t>
      </w:r>
      <w:r w:rsidR="00C80D9B">
        <w:rPr>
          <w:rFonts w:asciiTheme="majorHAnsi" w:hAnsiTheme="majorHAnsi"/>
          <w:sz w:val="28"/>
          <w:szCs w:val="28"/>
        </w:rPr>
        <w:t xml:space="preserve">CARRIERS ET </w:t>
      </w:r>
      <w:r>
        <w:rPr>
          <w:rFonts w:asciiTheme="majorHAnsi" w:hAnsiTheme="majorHAnsi"/>
          <w:sz w:val="28"/>
          <w:szCs w:val="28"/>
        </w:rPr>
        <w:t>CARRIERES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</w:t>
      </w:r>
      <w:r w:rsidR="00C80D9B">
        <w:rPr>
          <w:rFonts w:asciiTheme="majorHAnsi" w:hAnsiTheme="majorHAnsi"/>
          <w:sz w:val="28"/>
          <w:szCs w:val="28"/>
        </w:rPr>
        <w:t>DU VAUCLUSE</w:t>
      </w:r>
      <w:r w:rsidR="00896012">
        <w:rPr>
          <w:rFonts w:asciiTheme="majorHAnsi" w:hAnsiTheme="majorHAnsi"/>
          <w:sz w:val="28"/>
          <w:szCs w:val="28"/>
        </w:rPr>
        <w:t> »</w:t>
      </w:r>
    </w:p>
    <w:p w:rsidR="0004731B" w:rsidRPr="0004731B" w:rsidRDefault="0004731B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04731B">
        <w:rPr>
          <w:rFonts w:asciiTheme="majorHAnsi" w:hAnsiTheme="majorHAnsi"/>
          <w:sz w:val="28"/>
          <w:szCs w:val="28"/>
        </w:rPr>
        <w:t xml:space="preserve">Voilà deux ans l’association vauclusienne </w:t>
      </w:r>
      <w:r w:rsidRPr="007C7435">
        <w:rPr>
          <w:rFonts w:asciiTheme="majorHAnsi" w:hAnsiTheme="majorHAnsi"/>
          <w:b/>
          <w:bCs/>
          <w:i/>
          <w:iCs/>
          <w:sz w:val="28"/>
          <w:szCs w:val="28"/>
        </w:rPr>
        <w:t xml:space="preserve">« La </w:t>
      </w:r>
      <w:proofErr w:type="spellStart"/>
      <w:r w:rsidRPr="007C7435">
        <w:rPr>
          <w:rFonts w:asciiTheme="majorHAnsi" w:hAnsiTheme="majorHAnsi"/>
          <w:b/>
          <w:bCs/>
          <w:i/>
          <w:iCs/>
          <w:sz w:val="28"/>
          <w:szCs w:val="28"/>
        </w:rPr>
        <w:t>Levado</w:t>
      </w:r>
      <w:proofErr w:type="spellEnd"/>
      <w:r w:rsidRPr="007C7435">
        <w:rPr>
          <w:rFonts w:asciiTheme="majorHAnsi" w:hAnsiTheme="majorHAnsi"/>
          <w:b/>
          <w:bCs/>
          <w:i/>
          <w:iCs/>
          <w:sz w:val="28"/>
          <w:szCs w:val="28"/>
        </w:rPr>
        <w:t> »</w:t>
      </w:r>
      <w:r w:rsidRPr="0004731B">
        <w:rPr>
          <w:rFonts w:asciiTheme="majorHAnsi" w:hAnsiTheme="majorHAnsi"/>
          <w:sz w:val="28"/>
          <w:szCs w:val="28"/>
        </w:rPr>
        <w:t xml:space="preserve"> et la </w:t>
      </w:r>
      <w:r w:rsidRPr="007C7435">
        <w:rPr>
          <w:rFonts w:asciiTheme="majorHAnsi" w:hAnsiTheme="majorHAnsi"/>
          <w:b/>
          <w:bCs/>
          <w:i/>
          <w:iCs/>
          <w:sz w:val="28"/>
          <w:szCs w:val="28"/>
        </w:rPr>
        <w:t>Fédération des Foyers Ruraux de Vaucluse</w:t>
      </w:r>
      <w:r w:rsidRPr="0004731B">
        <w:rPr>
          <w:rFonts w:asciiTheme="majorHAnsi" w:hAnsiTheme="majorHAnsi"/>
          <w:sz w:val="28"/>
          <w:szCs w:val="28"/>
        </w:rPr>
        <w:t xml:space="preserve"> organisaient les premières journées de la pierre aux Taillades : trois journées d’expositions, de conférences, de visites de carrières. Une dynamique se mettait en place autour d’un site internet pour la revalorisation des marbres et roches ornementales de notre région. </w:t>
      </w:r>
    </w:p>
    <w:p w:rsidR="0004731B" w:rsidRPr="007C7435" w:rsidRDefault="0004731B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7C7435">
        <w:rPr>
          <w:rFonts w:asciiTheme="majorHAnsi" w:hAnsiTheme="majorHAnsi"/>
          <w:sz w:val="28"/>
          <w:szCs w:val="28"/>
        </w:rPr>
        <w:t>Parce que</w:t>
      </w:r>
      <w:r w:rsidRPr="0004731B">
        <w:rPr>
          <w:rFonts w:asciiTheme="majorHAnsi" w:hAnsiTheme="majorHAnsi"/>
          <w:sz w:val="28"/>
          <w:szCs w:val="28"/>
        </w:rPr>
        <w:t xml:space="preserve"> la pierre reconstituée, le béton, enlaidissent et uniformisent nos villes et villages. </w:t>
      </w:r>
    </w:p>
    <w:p w:rsidR="0004731B" w:rsidRPr="0004731B" w:rsidRDefault="0004731B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7C7435">
        <w:rPr>
          <w:rFonts w:asciiTheme="majorHAnsi" w:hAnsiTheme="majorHAnsi"/>
          <w:sz w:val="28"/>
          <w:szCs w:val="28"/>
        </w:rPr>
        <w:t>Parce que</w:t>
      </w:r>
      <w:r w:rsidRPr="0004731B">
        <w:rPr>
          <w:rFonts w:asciiTheme="majorHAnsi" w:hAnsiTheme="majorHAnsi"/>
          <w:sz w:val="28"/>
          <w:szCs w:val="28"/>
        </w:rPr>
        <w:t xml:space="preserve"> </w:t>
      </w:r>
      <w:r w:rsidRPr="007C7435">
        <w:rPr>
          <w:rFonts w:asciiTheme="majorHAnsi" w:hAnsiTheme="majorHAnsi"/>
          <w:sz w:val="28"/>
          <w:szCs w:val="28"/>
        </w:rPr>
        <w:t>n</w:t>
      </w:r>
      <w:r w:rsidRPr="0004731B">
        <w:rPr>
          <w:rFonts w:asciiTheme="majorHAnsi" w:hAnsiTheme="majorHAnsi"/>
          <w:sz w:val="28"/>
          <w:szCs w:val="28"/>
        </w:rPr>
        <w:t xml:space="preserve">os cimetières sont défigurés par les marbres noirs et roses directement venus de Chine qui standardisent la vie jusqu’à la mort! </w:t>
      </w:r>
    </w:p>
    <w:p w:rsidR="0004731B" w:rsidRPr="0004731B" w:rsidRDefault="0004731B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7C7435">
        <w:rPr>
          <w:rFonts w:asciiTheme="majorHAnsi" w:hAnsiTheme="majorHAnsi"/>
          <w:sz w:val="28"/>
          <w:szCs w:val="28"/>
        </w:rPr>
        <w:t xml:space="preserve">Parce que </w:t>
      </w:r>
      <w:r w:rsidR="00FD6320">
        <w:rPr>
          <w:rFonts w:asciiTheme="majorHAnsi" w:hAnsiTheme="majorHAnsi"/>
          <w:sz w:val="28"/>
          <w:szCs w:val="28"/>
        </w:rPr>
        <w:t>l</w:t>
      </w:r>
      <w:r w:rsidRPr="0004731B">
        <w:rPr>
          <w:rFonts w:asciiTheme="majorHAnsi" w:hAnsiTheme="majorHAnsi"/>
          <w:sz w:val="28"/>
          <w:szCs w:val="28"/>
        </w:rPr>
        <w:t xml:space="preserve">es carrières patiemment découvertes par les hommes d’antan ferment les unes après les autres et le travail des laborieux ouvriers de la pierre </w:t>
      </w:r>
      <w:proofErr w:type="gramStart"/>
      <w:r w:rsidRPr="0004731B">
        <w:rPr>
          <w:rFonts w:asciiTheme="majorHAnsi" w:hAnsiTheme="majorHAnsi"/>
          <w:sz w:val="28"/>
          <w:szCs w:val="28"/>
        </w:rPr>
        <w:t>tombe</w:t>
      </w:r>
      <w:proofErr w:type="gramEnd"/>
      <w:r w:rsidRPr="0004731B">
        <w:rPr>
          <w:rFonts w:asciiTheme="majorHAnsi" w:hAnsiTheme="majorHAnsi"/>
          <w:sz w:val="28"/>
          <w:szCs w:val="28"/>
        </w:rPr>
        <w:t xml:space="preserve"> dans l’oubli... </w:t>
      </w:r>
    </w:p>
    <w:p w:rsidR="0004731B" w:rsidRDefault="0004731B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04731B">
        <w:rPr>
          <w:rFonts w:asciiTheme="majorHAnsi" w:hAnsiTheme="majorHAnsi"/>
          <w:sz w:val="28"/>
          <w:szCs w:val="28"/>
        </w:rPr>
        <w:t xml:space="preserve">Avec presque une dizaine de carrières en activité travaillant </w:t>
      </w:r>
      <w:r w:rsidRPr="007C7435">
        <w:rPr>
          <w:rFonts w:asciiTheme="majorHAnsi" w:hAnsiTheme="majorHAnsi"/>
          <w:b/>
          <w:bCs/>
          <w:sz w:val="28"/>
          <w:szCs w:val="28"/>
        </w:rPr>
        <w:t>« la pierre du midi »</w:t>
      </w:r>
      <w:r w:rsidRPr="0004731B">
        <w:rPr>
          <w:rFonts w:asciiTheme="majorHAnsi" w:hAnsiTheme="majorHAnsi"/>
          <w:sz w:val="28"/>
          <w:szCs w:val="28"/>
        </w:rPr>
        <w:t xml:space="preserve">, le </w:t>
      </w:r>
      <w:r w:rsidRPr="007C7435">
        <w:rPr>
          <w:rFonts w:asciiTheme="majorHAnsi" w:hAnsiTheme="majorHAnsi"/>
          <w:b/>
          <w:bCs/>
          <w:sz w:val="28"/>
          <w:szCs w:val="28"/>
        </w:rPr>
        <w:t>Vaucluse</w:t>
      </w:r>
      <w:r w:rsidRPr="0004731B">
        <w:rPr>
          <w:rFonts w:asciiTheme="majorHAnsi" w:hAnsiTheme="majorHAnsi"/>
          <w:sz w:val="28"/>
          <w:szCs w:val="28"/>
        </w:rPr>
        <w:t xml:space="preserve"> fait figure d’exception et de dynamisme dans un secteur en déclin depuis de longues années. </w:t>
      </w:r>
      <w:r w:rsidRPr="007C7435">
        <w:rPr>
          <w:rFonts w:asciiTheme="majorHAnsi" w:hAnsiTheme="majorHAnsi"/>
          <w:sz w:val="28"/>
          <w:szCs w:val="28"/>
        </w:rPr>
        <w:t xml:space="preserve">Cette conférence rappelle </w:t>
      </w:r>
      <w:r w:rsidRPr="0004731B">
        <w:rPr>
          <w:rFonts w:asciiTheme="majorHAnsi" w:hAnsiTheme="majorHAnsi"/>
          <w:sz w:val="28"/>
          <w:szCs w:val="28"/>
        </w:rPr>
        <w:t xml:space="preserve">que nos villages, nos maisons, nos églises, nos châteaux, nos cimetières…ont été bâtis jusqu’ à peu avec des ressources locales de qualité tirées de carrières voisines. </w:t>
      </w:r>
    </w:p>
    <w:p w:rsidR="001571E9" w:rsidRPr="007C7435" w:rsidRDefault="001571E9" w:rsidP="0004731B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Cette conférence aborde la recherche des carrières, leur </w:t>
      </w:r>
      <w:proofErr w:type="gramStart"/>
      <w:r>
        <w:rPr>
          <w:rFonts w:asciiTheme="majorHAnsi" w:hAnsiTheme="majorHAnsi"/>
          <w:sz w:val="28"/>
          <w:szCs w:val="28"/>
        </w:rPr>
        <w:t>exploitation ,</w:t>
      </w:r>
      <w:proofErr w:type="gramEnd"/>
      <w:r>
        <w:rPr>
          <w:rFonts w:asciiTheme="majorHAnsi" w:hAnsiTheme="majorHAnsi"/>
          <w:sz w:val="28"/>
          <w:szCs w:val="28"/>
        </w:rPr>
        <w:t xml:space="preserve"> leurs utilisations et surtout leur coté écologique au travers d’exemples vauclusiens et provençaux..</w:t>
      </w:r>
    </w:p>
    <w:p w:rsidR="0004731B" w:rsidRPr="0004731B" w:rsidRDefault="0004731B" w:rsidP="0004731B">
      <w:pPr>
        <w:spacing w:before="100" w:beforeAutospacing="1" w:after="100" w:afterAutospacing="1"/>
        <w:rPr>
          <w:sz w:val="28"/>
          <w:szCs w:val="28"/>
        </w:rPr>
      </w:pPr>
    </w:p>
    <w:p w:rsidR="0004731B" w:rsidRDefault="0004731B" w:rsidP="0004731B">
      <w:pPr>
        <w:spacing w:before="100" w:beforeAutospacing="1" w:after="100" w:afterAutospacing="1"/>
        <w:rPr>
          <w:sz w:val="28"/>
          <w:szCs w:val="28"/>
        </w:rPr>
      </w:pPr>
      <w:r w:rsidRPr="0004731B">
        <w:rPr>
          <w:sz w:val="28"/>
          <w:szCs w:val="28"/>
        </w:rPr>
        <w:t>Jean Paul MASSE</w:t>
      </w:r>
    </w:p>
    <w:p w:rsidR="0004731B" w:rsidRDefault="0004731B" w:rsidP="000473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Professeur de biologie, géologie à la retraite, Responsable associatif vauclusien depuis 40 ans .Président de l’association du patrimoine de </w:t>
      </w:r>
      <w:proofErr w:type="gramStart"/>
      <w:r>
        <w:rPr>
          <w:sz w:val="28"/>
          <w:szCs w:val="28"/>
        </w:rPr>
        <w:t>Caderousse</w:t>
      </w:r>
      <w:r w:rsidR="001571E9">
        <w:rPr>
          <w:sz w:val="28"/>
          <w:szCs w:val="28"/>
        </w:rPr>
        <w:t xml:space="preserve"> ,</w:t>
      </w:r>
      <w:proofErr w:type="gramEnd"/>
      <w:r w:rsidR="001571E9">
        <w:rPr>
          <w:sz w:val="28"/>
          <w:szCs w:val="28"/>
        </w:rPr>
        <w:t xml:space="preserve"> Président des Foyers Ruraux du Vaucluse </w:t>
      </w:r>
      <w:r>
        <w:rPr>
          <w:sz w:val="28"/>
          <w:szCs w:val="28"/>
        </w:rPr>
        <w:t>. Il a écrit plusieurs ouvrages « La mémoire du Rhône », « Les gens du Rhône »</w:t>
      </w:r>
      <w:r w:rsidR="007C7435">
        <w:rPr>
          <w:sz w:val="28"/>
          <w:szCs w:val="28"/>
        </w:rPr>
        <w:t xml:space="preserve"> « Caderousse autrefois » « La toponymie de Caderousse » « Le siège de Caderousse » dernièrement.</w:t>
      </w:r>
    </w:p>
    <w:p w:rsidR="001571E9" w:rsidRDefault="001571E9" w:rsidP="000473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Il est responsable du projet « </w:t>
      </w:r>
      <w:proofErr w:type="spellStart"/>
      <w:r>
        <w:rPr>
          <w:sz w:val="28"/>
          <w:szCs w:val="28"/>
        </w:rPr>
        <w:t>Pierresenpaca</w:t>
      </w:r>
      <w:proofErr w:type="spellEnd"/>
      <w:r>
        <w:rPr>
          <w:sz w:val="28"/>
          <w:szCs w:val="28"/>
        </w:rPr>
        <w:t> »</w:t>
      </w:r>
    </w:p>
    <w:p w:rsidR="007C7435" w:rsidRPr="0004731B" w:rsidRDefault="007C7435" w:rsidP="000473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Passionné de culture provençale, de patrimoine et d’environnement, il  a organisé une quinzaine d’expositions différentes  sur des sujets variés.</w:t>
      </w:r>
    </w:p>
    <w:p w:rsidR="0004731B" w:rsidRPr="0004731B" w:rsidRDefault="0004731B" w:rsidP="0004731B">
      <w:pPr>
        <w:spacing w:before="100" w:beforeAutospacing="1" w:after="100" w:afterAutospacing="1"/>
        <w:rPr>
          <w:sz w:val="28"/>
          <w:szCs w:val="28"/>
        </w:rPr>
      </w:pPr>
    </w:p>
    <w:sectPr w:rsidR="0004731B" w:rsidRPr="0004731B" w:rsidSect="001571E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B"/>
    <w:rsid w:val="00046FBE"/>
    <w:rsid w:val="0004731B"/>
    <w:rsid w:val="00151761"/>
    <w:rsid w:val="001571E9"/>
    <w:rsid w:val="007C7435"/>
    <w:rsid w:val="00896012"/>
    <w:rsid w:val="00B84532"/>
    <w:rsid w:val="00BD3492"/>
    <w:rsid w:val="00C80D9B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F7FF7-F07A-4F7A-8968-09F5817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4731B"/>
    <w:rPr>
      <w:b/>
      <w:bCs/>
    </w:rPr>
  </w:style>
  <w:style w:type="character" w:styleId="Accentuation">
    <w:name w:val="Emphasis"/>
    <w:basedOn w:val="Policepardfaut"/>
    <w:uiPriority w:val="20"/>
    <w:qFormat/>
    <w:rsid w:val="000473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73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Jean-Paul</cp:lastModifiedBy>
  <cp:revision>3</cp:revision>
  <dcterms:created xsi:type="dcterms:W3CDTF">2021-09-21T15:23:00Z</dcterms:created>
  <dcterms:modified xsi:type="dcterms:W3CDTF">2022-02-22T14:09:00Z</dcterms:modified>
</cp:coreProperties>
</file>